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6464A" w14:textId="4FA0AB8B" w:rsidR="00AE663B" w:rsidRDefault="00AE663B" w:rsidP="00AE663B">
      <w:pPr>
        <w:spacing w:after="150" w:line="600" w:lineRule="atLeast"/>
        <w:jc w:val="center"/>
        <w:textAlignment w:val="baseline"/>
        <w:outlineLvl w:val="0"/>
        <w:rPr>
          <w:rFonts w:ascii="Georgia" w:eastAsia="Times New Roman" w:hAnsi="Georgia" w:cs="Helvetica"/>
          <w:b/>
          <w:bCs/>
          <w:color w:val="000000"/>
          <w:kern w:val="36"/>
          <w:sz w:val="45"/>
          <w:szCs w:val="45"/>
          <w:lang w:eastAsia="fr-FR"/>
        </w:rPr>
      </w:pPr>
      <w:r w:rsidRPr="00AE663B">
        <w:rPr>
          <w:rFonts w:ascii="Georgia" w:eastAsia="Times New Roman" w:hAnsi="Georgia" w:cs="Helvetica"/>
          <w:b/>
          <w:bCs/>
          <w:color w:val="000000"/>
          <w:kern w:val="36"/>
          <w:sz w:val="45"/>
          <w:szCs w:val="45"/>
          <w:lang w:eastAsia="fr-FR"/>
        </w:rPr>
        <w:t>En Nouvelle-Aquitaine, l’ARS structure une coordination post-Covid</w:t>
      </w:r>
    </w:p>
    <w:p w14:paraId="61E1D6A0" w14:textId="472A8301" w:rsidR="00AE663B" w:rsidRDefault="00AE663B" w:rsidP="00AE663B">
      <w:pPr>
        <w:spacing w:after="0"/>
        <w:jc w:val="center"/>
        <w:textAlignment w:val="baseline"/>
        <w:outlineLvl w:val="0"/>
        <w:rPr>
          <w:rFonts w:ascii="Georgia" w:eastAsia="Times New Roman" w:hAnsi="Georgia" w:cs="Helvetica"/>
          <w:color w:val="000000"/>
          <w:kern w:val="36"/>
          <w:sz w:val="18"/>
          <w:szCs w:val="18"/>
          <w:lang w:eastAsia="fr-FR"/>
        </w:rPr>
      </w:pPr>
      <w:hyperlink r:id="rId4" w:history="1">
        <w:r w:rsidRPr="0002539C">
          <w:rPr>
            <w:rStyle w:val="Lienhypertexte"/>
            <w:rFonts w:ascii="Georgia" w:eastAsia="Times New Roman" w:hAnsi="Georgia" w:cs="Helvetica"/>
            <w:kern w:val="36"/>
            <w:sz w:val="18"/>
            <w:szCs w:val="18"/>
            <w:lang w:eastAsia="fr-FR"/>
          </w:rPr>
          <w:t>https://www.sudouest.fr/sante/en-nouvelle-aquitaine-l-ars-structure-une-coordination-post-covid-6553666.php</w:t>
        </w:r>
      </w:hyperlink>
    </w:p>
    <w:p w14:paraId="16F10967" w14:textId="2B9037AC" w:rsidR="00AE663B" w:rsidRDefault="00AE663B" w:rsidP="00AE663B">
      <w:pPr>
        <w:spacing w:after="0"/>
        <w:jc w:val="center"/>
        <w:textAlignment w:val="baseline"/>
        <w:outlineLvl w:val="0"/>
        <w:rPr>
          <w:rFonts w:ascii="inherit" w:eastAsia="Times New Roman" w:hAnsi="inherit" w:cs="Helvetica"/>
          <w:color w:val="000000"/>
          <w:sz w:val="21"/>
          <w:szCs w:val="21"/>
          <w:lang w:eastAsia="fr-FR"/>
        </w:rPr>
      </w:pPr>
      <w:r w:rsidRPr="00AE663B">
        <w:rPr>
          <w:rFonts w:ascii="inherit" w:eastAsia="Times New Roman" w:hAnsi="inherit" w:cs="Helvetica"/>
          <w:color w:val="000000"/>
          <w:sz w:val="21"/>
          <w:szCs w:val="21"/>
          <w:lang w:eastAsia="fr-FR"/>
        </w:rPr>
        <w:t>Publié le 13/10/2021</w:t>
      </w:r>
    </w:p>
    <w:p w14:paraId="56B4849E" w14:textId="6488B719" w:rsidR="00AE663B" w:rsidRDefault="00AE663B" w:rsidP="00AE663B">
      <w:pPr>
        <w:shd w:val="clear" w:color="auto" w:fill="FFFFFF"/>
        <w:spacing w:line="270" w:lineRule="atLeast"/>
        <w:jc w:val="center"/>
        <w:textAlignment w:val="baseline"/>
        <w:rPr>
          <w:rFonts w:ascii="inherit" w:eastAsia="Times New Roman" w:hAnsi="inherit" w:cs="Helvetica"/>
          <w:color w:val="000000"/>
          <w:sz w:val="21"/>
          <w:szCs w:val="21"/>
          <w:lang w:eastAsia="fr-FR"/>
        </w:rPr>
      </w:pPr>
      <w:r w:rsidRPr="00AE663B">
        <w:rPr>
          <w:rFonts w:ascii="inherit" w:eastAsia="Times New Roman" w:hAnsi="inherit" w:cs="Helvetica"/>
          <w:color w:val="000000"/>
          <w:sz w:val="21"/>
          <w:szCs w:val="21"/>
          <w:lang w:eastAsia="fr-FR"/>
        </w:rPr>
        <w:t xml:space="preserve">Par Isabelle </w:t>
      </w:r>
      <w:proofErr w:type="spellStart"/>
      <w:r w:rsidRPr="00AE663B">
        <w:rPr>
          <w:rFonts w:ascii="inherit" w:eastAsia="Times New Roman" w:hAnsi="inherit" w:cs="Helvetica"/>
          <w:color w:val="000000"/>
          <w:sz w:val="21"/>
          <w:szCs w:val="21"/>
          <w:lang w:eastAsia="fr-FR"/>
        </w:rPr>
        <w:t>Castéra</w:t>
      </w:r>
      <w:proofErr w:type="spellEnd"/>
      <w:r w:rsidRPr="00AE663B">
        <w:rPr>
          <w:rFonts w:ascii="inherit" w:eastAsia="Times New Roman" w:hAnsi="inherit" w:cs="Helvetica"/>
          <w:color w:val="000000"/>
          <w:sz w:val="21"/>
          <w:szCs w:val="21"/>
          <w:lang w:eastAsia="fr-FR"/>
        </w:rPr>
        <w:br/>
      </w:r>
    </w:p>
    <w:p w14:paraId="3CE4732C" w14:textId="77777777" w:rsidR="00AE663B" w:rsidRPr="00AE663B" w:rsidRDefault="00AE663B" w:rsidP="00AE663B">
      <w:pPr>
        <w:spacing w:after="0"/>
        <w:jc w:val="center"/>
        <w:textAlignment w:val="baseline"/>
        <w:outlineLvl w:val="0"/>
        <w:rPr>
          <w:rFonts w:ascii="Georgia" w:eastAsia="Times New Roman" w:hAnsi="Georgia" w:cs="Helvetica"/>
          <w:color w:val="000000"/>
          <w:kern w:val="36"/>
          <w:sz w:val="18"/>
          <w:szCs w:val="18"/>
          <w:lang w:eastAsia="fr-FR"/>
        </w:rPr>
      </w:pPr>
    </w:p>
    <w:p w14:paraId="2E2A4E3E" w14:textId="77777777" w:rsidR="00AE663B" w:rsidRDefault="00AE663B" w:rsidP="00AE663B">
      <w:pPr>
        <w:spacing w:after="0"/>
        <w:jc w:val="center"/>
        <w:textAlignment w:val="baseline"/>
        <w:rPr>
          <w:rFonts w:eastAsia="Times New Roman" w:cstheme="minorHAnsi"/>
          <w:color w:val="000000"/>
          <w:sz w:val="20"/>
          <w:szCs w:val="20"/>
          <w:bdr w:val="none" w:sz="0" w:space="0" w:color="auto" w:frame="1"/>
          <w:lang w:eastAsia="fr-FR"/>
        </w:rPr>
      </w:pPr>
      <w:r w:rsidRPr="00AE663B">
        <w:rPr>
          <w:rFonts w:ascii="Helvetica" w:eastAsia="Times New Roman" w:hAnsi="Helvetica" w:cs="Helvetica"/>
          <w:noProof/>
          <w:color w:val="000000"/>
          <w:sz w:val="27"/>
          <w:szCs w:val="27"/>
          <w:lang w:eastAsia="fr-FR"/>
        </w:rPr>
        <w:drawing>
          <wp:inline distT="0" distB="0" distL="0" distR="0" wp14:anchorId="3CA3E53D" wp14:editId="19E05EC7">
            <wp:extent cx="4981575" cy="2490788"/>
            <wp:effectExtent l="0" t="0" r="0" b="5080"/>
            <wp:docPr id="3" name="Image 3" descr="En Nouvelle-Aquitaine, l’ARS structure une coordination post-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 Nouvelle-Aquitaine, l’ARS structure une coordination post-Cov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4395" cy="2497198"/>
                    </a:xfrm>
                    <a:prstGeom prst="rect">
                      <a:avLst/>
                    </a:prstGeom>
                    <a:noFill/>
                    <a:ln>
                      <a:noFill/>
                    </a:ln>
                  </pic:spPr>
                </pic:pic>
              </a:graphicData>
            </a:graphic>
          </wp:inline>
        </w:drawing>
      </w:r>
      <w:r w:rsidRPr="00AE663B">
        <w:rPr>
          <w:rFonts w:ascii="Helvetica" w:eastAsia="Times New Roman" w:hAnsi="Helvetica" w:cs="Helvetica"/>
          <w:color w:val="000000"/>
          <w:sz w:val="27"/>
          <w:szCs w:val="27"/>
          <w:bdr w:val="none" w:sz="0" w:space="0" w:color="auto" w:frame="1"/>
          <w:lang w:eastAsia="fr-FR"/>
        </w:rPr>
        <w:t xml:space="preserve">Les </w:t>
      </w:r>
      <w:r w:rsidRPr="00AE663B">
        <w:rPr>
          <w:rFonts w:eastAsia="Times New Roman" w:cstheme="minorHAnsi"/>
          <w:color w:val="000000"/>
          <w:sz w:val="20"/>
          <w:szCs w:val="20"/>
          <w:bdr w:val="none" w:sz="0" w:space="0" w:color="auto" w:frame="1"/>
          <w:lang w:eastAsia="fr-FR"/>
        </w:rPr>
        <w:t>médecins généralistes sont en première ligne pour la prise en charge des Covid longs</w:t>
      </w:r>
    </w:p>
    <w:p w14:paraId="42DF220C" w14:textId="1D8FBBF4" w:rsidR="00AE663B" w:rsidRPr="00AE663B" w:rsidRDefault="00AE663B" w:rsidP="00AE663B">
      <w:pPr>
        <w:jc w:val="center"/>
        <w:textAlignment w:val="baseline"/>
        <w:rPr>
          <w:rFonts w:eastAsia="Times New Roman" w:cstheme="minorHAnsi"/>
          <w:color w:val="000000"/>
          <w:sz w:val="20"/>
          <w:szCs w:val="20"/>
          <w:lang w:eastAsia="fr-FR"/>
        </w:rPr>
      </w:pPr>
      <w:r w:rsidRPr="00AE663B">
        <w:rPr>
          <w:rFonts w:eastAsia="Times New Roman" w:cstheme="minorHAnsi"/>
          <w:color w:val="000000"/>
          <w:sz w:val="20"/>
          <w:szCs w:val="20"/>
          <w:bdr w:val="none" w:sz="0" w:space="0" w:color="auto" w:frame="1"/>
          <w:lang w:eastAsia="fr-FR"/>
        </w:rPr>
        <w:t>© Crédit photo : Amat Michel</w:t>
      </w:r>
    </w:p>
    <w:p w14:paraId="3BA6A332" w14:textId="77777777" w:rsidR="00AE663B" w:rsidRPr="00AE663B" w:rsidRDefault="00AE663B" w:rsidP="00AE663B">
      <w:pPr>
        <w:shd w:val="clear" w:color="auto" w:fill="FFFFFF"/>
        <w:textAlignment w:val="baseline"/>
        <w:rPr>
          <w:rFonts w:eastAsia="Times New Roman" w:cstheme="minorHAnsi"/>
          <w:b/>
          <w:bCs/>
          <w:color w:val="000000"/>
          <w:sz w:val="24"/>
          <w:szCs w:val="24"/>
          <w:lang w:eastAsia="fr-FR"/>
        </w:rPr>
      </w:pPr>
      <w:r w:rsidRPr="00AE663B">
        <w:rPr>
          <w:rFonts w:eastAsia="Times New Roman" w:cstheme="minorHAnsi"/>
          <w:b/>
          <w:bCs/>
          <w:color w:val="000000"/>
          <w:sz w:val="24"/>
          <w:szCs w:val="24"/>
          <w:lang w:eastAsia="fr-FR"/>
        </w:rPr>
        <w:t xml:space="preserve">Depuis fin 2020, le docteur Benjamin </w:t>
      </w:r>
      <w:proofErr w:type="spellStart"/>
      <w:r w:rsidRPr="00AE663B">
        <w:rPr>
          <w:rFonts w:eastAsia="Times New Roman" w:cstheme="minorHAnsi"/>
          <w:b/>
          <w:bCs/>
          <w:color w:val="000000"/>
          <w:sz w:val="24"/>
          <w:szCs w:val="24"/>
          <w:lang w:eastAsia="fr-FR"/>
        </w:rPr>
        <w:t>Daviller</w:t>
      </w:r>
      <w:proofErr w:type="spellEnd"/>
      <w:r w:rsidRPr="00AE663B">
        <w:rPr>
          <w:rFonts w:eastAsia="Times New Roman" w:cstheme="minorHAnsi"/>
          <w:b/>
          <w:bCs/>
          <w:color w:val="000000"/>
          <w:sz w:val="24"/>
          <w:szCs w:val="24"/>
          <w:lang w:eastAsia="fr-FR"/>
        </w:rPr>
        <w:t xml:space="preserve"> conseil médical à l’ARS Nouvelle-Aquitaine, travaille à l’organisation du soin des patients présentant des symptômes prolongés post-Covid</w:t>
      </w:r>
    </w:p>
    <w:p w14:paraId="02CF8FE8" w14:textId="77777777" w:rsidR="00AE663B" w:rsidRPr="00AE663B" w:rsidRDefault="00AE663B" w:rsidP="00AE663B">
      <w:pPr>
        <w:shd w:val="clear" w:color="auto" w:fill="FFFFFF"/>
        <w:textAlignment w:val="baseline"/>
        <w:rPr>
          <w:rFonts w:eastAsia="Times New Roman" w:cstheme="minorHAnsi"/>
          <w:b/>
          <w:bCs/>
          <w:color w:val="000000"/>
          <w:sz w:val="24"/>
          <w:szCs w:val="24"/>
          <w:lang w:eastAsia="fr-FR"/>
        </w:rPr>
      </w:pPr>
      <w:r w:rsidRPr="00AE663B">
        <w:rPr>
          <w:rFonts w:eastAsia="Times New Roman" w:cstheme="minorHAnsi"/>
          <w:b/>
          <w:bCs/>
          <w:color w:val="000000"/>
          <w:sz w:val="24"/>
          <w:szCs w:val="24"/>
          <w:lang w:eastAsia="fr-FR"/>
        </w:rPr>
        <w:t>Vous participez depuis décembre 2020 à un groupe de travail du ministère de la santé pour organiser le soin des patients présentant des « Covid longs ». Comment définir le Covid long ?</w:t>
      </w:r>
    </w:p>
    <w:p w14:paraId="6FD0697B" w14:textId="77777777" w:rsidR="00AE663B" w:rsidRPr="00AE663B" w:rsidRDefault="00AE663B" w:rsidP="00AE663B">
      <w:pPr>
        <w:shd w:val="clear" w:color="auto" w:fill="FFFFFF"/>
        <w:textAlignment w:val="baseline"/>
        <w:rPr>
          <w:rFonts w:eastAsia="Times New Roman" w:cstheme="minorHAnsi"/>
          <w:color w:val="000000"/>
          <w:sz w:val="24"/>
          <w:szCs w:val="24"/>
          <w:lang w:eastAsia="fr-FR"/>
        </w:rPr>
      </w:pPr>
      <w:r w:rsidRPr="00AE663B">
        <w:rPr>
          <w:rFonts w:eastAsia="Times New Roman" w:cstheme="minorHAnsi"/>
          <w:color w:val="000000"/>
          <w:sz w:val="24"/>
          <w:szCs w:val="24"/>
          <w:lang w:eastAsia="fr-FR"/>
        </w:rPr>
        <w:t>Le Covid long concerne des patients présentant des symptômes encore un mois après une infection au Covid, lorsqu’une autre maladie a été écartée.</w:t>
      </w:r>
    </w:p>
    <w:p w14:paraId="296B885A" w14:textId="0021F66F" w:rsidR="00AE663B" w:rsidRPr="00AE663B" w:rsidRDefault="00AE663B" w:rsidP="00AE663B">
      <w:pPr>
        <w:shd w:val="clear" w:color="auto" w:fill="FFFFFF"/>
        <w:textAlignment w:val="baseline"/>
        <w:rPr>
          <w:rFonts w:eastAsia="Times New Roman" w:cstheme="minorHAnsi"/>
          <w:b/>
          <w:bCs/>
          <w:color w:val="000000"/>
          <w:sz w:val="24"/>
          <w:szCs w:val="24"/>
          <w:lang w:eastAsia="fr-FR"/>
        </w:rPr>
      </w:pPr>
      <w:r w:rsidRPr="00AE663B">
        <w:rPr>
          <w:rFonts w:eastAsia="Times New Roman" w:cstheme="minorHAnsi"/>
          <w:b/>
          <w:bCs/>
          <w:color w:val="000000"/>
          <w:sz w:val="24"/>
          <w:szCs w:val="24"/>
          <w:lang w:eastAsia="fr-FR"/>
        </w:rPr>
        <w:t>Pouvez-vous décrire les </w:t>
      </w:r>
      <w:r w:rsidRPr="00AE663B">
        <w:rPr>
          <w:rFonts w:eastAsia="Times New Roman" w:cstheme="minorHAnsi"/>
          <w:b/>
          <w:bCs/>
          <w:color w:val="000000"/>
          <w:sz w:val="24"/>
          <w:szCs w:val="24"/>
          <w:bdr w:val="none" w:sz="0" w:space="0" w:color="auto" w:frame="1"/>
          <w:lang w:eastAsia="fr-FR"/>
        </w:rPr>
        <w:t>symptômes de ces Covid-long</w:t>
      </w:r>
      <w:r w:rsidRPr="00AE663B">
        <w:rPr>
          <w:rFonts w:eastAsia="Times New Roman" w:cstheme="minorHAnsi"/>
          <w:b/>
          <w:bCs/>
          <w:color w:val="000000"/>
          <w:sz w:val="24"/>
          <w:szCs w:val="24"/>
          <w:bdr w:val="none" w:sz="0" w:space="0" w:color="auto" w:frame="1"/>
          <w:shd w:val="clear" w:color="auto" w:fill="EFEFEF"/>
          <w:lang w:eastAsia="fr-FR"/>
        </w:rPr>
        <w:t> </w:t>
      </w:r>
      <w:r w:rsidRPr="00AE663B">
        <w:rPr>
          <w:rFonts w:eastAsia="Times New Roman" w:cstheme="minorHAnsi"/>
          <w:b/>
          <w:bCs/>
          <w:color w:val="000000"/>
          <w:sz w:val="24"/>
          <w:szCs w:val="24"/>
          <w:lang w:eastAsia="fr-FR"/>
        </w:rPr>
        <w:t>?</w:t>
      </w:r>
    </w:p>
    <w:p w14:paraId="1D5AA80F" w14:textId="77777777" w:rsidR="00AE663B" w:rsidRPr="00AE663B" w:rsidRDefault="00AE663B" w:rsidP="00AE663B">
      <w:pPr>
        <w:shd w:val="clear" w:color="auto" w:fill="FFFFFF"/>
        <w:textAlignment w:val="baseline"/>
        <w:rPr>
          <w:rFonts w:eastAsia="Times New Roman" w:cstheme="minorHAnsi"/>
          <w:color w:val="000000"/>
          <w:sz w:val="24"/>
          <w:szCs w:val="24"/>
          <w:lang w:eastAsia="fr-FR"/>
        </w:rPr>
      </w:pPr>
      <w:r w:rsidRPr="00AE663B">
        <w:rPr>
          <w:rFonts w:eastAsia="Times New Roman" w:cstheme="minorHAnsi"/>
          <w:color w:val="000000"/>
          <w:sz w:val="24"/>
          <w:szCs w:val="24"/>
          <w:lang w:eastAsia="fr-FR"/>
        </w:rPr>
        <w:t>Les symptômes les plus fréquents, à 70 % sont la fatigue, les troubles neurologiques, maux de tête et irritabilité, la toux, l’essoufflement et les douleurs thoraciques. Viennent ensuite, la perte de goût et d’odorat, les troubles digestifs et les douleurs articulaires. Les patients sont la plupart du temps pris en charge par leur médecin traitant, en France, selon la caisse nationale d’assurance maladie ce syndrome concernerait jusqu’à deux millions de personnes. Il était urgent de créer une cellule de coordination post-Covid, pour guider les médecins généralistes, les spécialistes libéraux, et les patients, bien sûr.</w:t>
      </w:r>
    </w:p>
    <w:p w14:paraId="6152A55B" w14:textId="77777777" w:rsidR="00AE663B" w:rsidRPr="00AE663B" w:rsidRDefault="00AE663B" w:rsidP="00AE663B">
      <w:pPr>
        <w:shd w:val="clear" w:color="auto" w:fill="FFFFFF"/>
        <w:jc w:val="center"/>
        <w:textAlignment w:val="baseline"/>
        <w:rPr>
          <w:rFonts w:eastAsia="Times New Roman" w:cstheme="minorHAnsi"/>
          <w:color w:val="000000"/>
          <w:sz w:val="24"/>
          <w:szCs w:val="24"/>
          <w:bdr w:val="none" w:sz="0" w:space="0" w:color="auto" w:frame="1"/>
          <w:lang w:eastAsia="fr-FR"/>
        </w:rPr>
      </w:pPr>
      <w:r w:rsidRPr="00AE663B">
        <w:rPr>
          <w:rFonts w:eastAsia="Times New Roman" w:cstheme="minorHAnsi"/>
          <w:noProof/>
          <w:color w:val="000000"/>
          <w:sz w:val="24"/>
          <w:szCs w:val="24"/>
          <w:lang w:eastAsia="fr-FR"/>
        </w:rPr>
        <w:lastRenderedPageBreak/>
        <w:drawing>
          <wp:inline distT="0" distB="0" distL="0" distR="0" wp14:anchorId="29E34531" wp14:editId="19B5C14B">
            <wp:extent cx="4638568" cy="2752217"/>
            <wp:effectExtent l="0" t="0" r="0" b="0"/>
            <wp:docPr id="4" name="Image 4" descr="Benjamin Daviller conseiller médical à l’ARS Nouvelle-Aquitaine de la direction de l’offre de soins et de l’autono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njamin Daviller conseiller médical à l’ARS Nouvelle-Aquitaine de la direction de l’offre de soins et de l’autonom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58875" cy="2764266"/>
                    </a:xfrm>
                    <a:prstGeom prst="rect">
                      <a:avLst/>
                    </a:prstGeom>
                    <a:noFill/>
                    <a:ln>
                      <a:noFill/>
                    </a:ln>
                  </pic:spPr>
                </pic:pic>
              </a:graphicData>
            </a:graphic>
          </wp:inline>
        </w:drawing>
      </w:r>
    </w:p>
    <w:p w14:paraId="7B72343D" w14:textId="0F594BDA" w:rsidR="00AE663B" w:rsidRDefault="00AE663B" w:rsidP="00AE663B">
      <w:pPr>
        <w:shd w:val="clear" w:color="auto" w:fill="FFFFFF"/>
        <w:jc w:val="center"/>
        <w:textAlignment w:val="baseline"/>
        <w:rPr>
          <w:rFonts w:eastAsia="Times New Roman" w:cstheme="minorHAnsi"/>
          <w:color w:val="000000"/>
          <w:sz w:val="20"/>
          <w:szCs w:val="20"/>
          <w:lang w:eastAsia="fr-FR"/>
        </w:rPr>
      </w:pPr>
      <w:r w:rsidRPr="00AE663B">
        <w:rPr>
          <w:rFonts w:eastAsia="Times New Roman" w:cstheme="minorHAnsi"/>
          <w:color w:val="000000"/>
          <w:sz w:val="20"/>
          <w:szCs w:val="20"/>
          <w:bdr w:val="none" w:sz="0" w:space="0" w:color="auto" w:frame="1"/>
          <w:lang w:eastAsia="fr-FR"/>
        </w:rPr>
        <w:t xml:space="preserve">Benjamin </w:t>
      </w:r>
      <w:proofErr w:type="spellStart"/>
      <w:r w:rsidRPr="00AE663B">
        <w:rPr>
          <w:rFonts w:eastAsia="Times New Roman" w:cstheme="minorHAnsi"/>
          <w:color w:val="000000"/>
          <w:sz w:val="20"/>
          <w:szCs w:val="20"/>
          <w:bdr w:val="none" w:sz="0" w:space="0" w:color="auto" w:frame="1"/>
          <w:lang w:eastAsia="fr-FR"/>
        </w:rPr>
        <w:t>Daviller</w:t>
      </w:r>
      <w:proofErr w:type="spellEnd"/>
      <w:r w:rsidRPr="00AE663B">
        <w:rPr>
          <w:rFonts w:eastAsia="Times New Roman" w:cstheme="minorHAnsi"/>
          <w:color w:val="000000"/>
          <w:sz w:val="20"/>
          <w:szCs w:val="20"/>
          <w:bdr w:val="none" w:sz="0" w:space="0" w:color="auto" w:frame="1"/>
          <w:lang w:eastAsia="fr-FR"/>
        </w:rPr>
        <w:t xml:space="preserve"> conseiller médical à l’ARS Nouvelle-Aquitaine de la direction de l’offre de soins et de l’autonomie.</w:t>
      </w:r>
      <w:r>
        <w:rPr>
          <w:rFonts w:eastAsia="Times New Roman" w:cstheme="minorHAnsi"/>
          <w:color w:val="000000"/>
          <w:sz w:val="20"/>
          <w:szCs w:val="20"/>
          <w:bdr w:val="none" w:sz="0" w:space="0" w:color="auto" w:frame="1"/>
          <w:lang w:eastAsia="fr-FR"/>
        </w:rPr>
        <w:t xml:space="preserve"> </w:t>
      </w:r>
      <w:r w:rsidRPr="00AE663B">
        <w:rPr>
          <w:rFonts w:eastAsia="Times New Roman" w:cstheme="minorHAnsi"/>
          <w:color w:val="000000"/>
          <w:sz w:val="20"/>
          <w:szCs w:val="20"/>
          <w:lang w:eastAsia="fr-FR"/>
        </w:rPr>
        <w:t>B. D.</w:t>
      </w:r>
    </w:p>
    <w:p w14:paraId="6FBF9FEB" w14:textId="77777777" w:rsidR="00AE663B" w:rsidRPr="00AE663B" w:rsidRDefault="00AE663B" w:rsidP="00AE663B">
      <w:pPr>
        <w:shd w:val="clear" w:color="auto" w:fill="FFFFFF"/>
        <w:jc w:val="center"/>
        <w:textAlignment w:val="baseline"/>
        <w:rPr>
          <w:rFonts w:eastAsia="Times New Roman" w:cstheme="minorHAnsi"/>
          <w:color w:val="000000"/>
          <w:sz w:val="20"/>
          <w:szCs w:val="20"/>
          <w:lang w:eastAsia="fr-FR"/>
        </w:rPr>
      </w:pPr>
    </w:p>
    <w:p w14:paraId="433698D9" w14:textId="77777777" w:rsidR="00AE663B" w:rsidRPr="00AE663B" w:rsidRDefault="00AE663B" w:rsidP="00AE663B">
      <w:pPr>
        <w:shd w:val="clear" w:color="auto" w:fill="FFFFFF"/>
        <w:textAlignment w:val="baseline"/>
        <w:rPr>
          <w:rFonts w:eastAsia="Times New Roman" w:cstheme="minorHAnsi"/>
          <w:b/>
          <w:bCs/>
          <w:color w:val="000000"/>
          <w:sz w:val="24"/>
          <w:szCs w:val="24"/>
          <w:lang w:eastAsia="fr-FR"/>
        </w:rPr>
      </w:pPr>
      <w:r w:rsidRPr="00AE663B">
        <w:rPr>
          <w:rFonts w:eastAsia="Times New Roman" w:cstheme="minorHAnsi"/>
          <w:b/>
          <w:bCs/>
          <w:color w:val="000000"/>
          <w:sz w:val="24"/>
          <w:szCs w:val="24"/>
          <w:lang w:eastAsia="fr-FR"/>
        </w:rPr>
        <w:t>Quelle organisation a-t-elle été mise en place dans la région ?</w:t>
      </w:r>
    </w:p>
    <w:p w14:paraId="20928DE8" w14:textId="77777777" w:rsidR="00AE663B" w:rsidRPr="00AE663B" w:rsidRDefault="00AE663B" w:rsidP="00AE663B">
      <w:pPr>
        <w:shd w:val="clear" w:color="auto" w:fill="FFFFFF"/>
        <w:textAlignment w:val="baseline"/>
        <w:rPr>
          <w:rFonts w:eastAsia="Times New Roman" w:cstheme="minorHAnsi"/>
          <w:color w:val="000000"/>
          <w:sz w:val="24"/>
          <w:szCs w:val="24"/>
          <w:lang w:eastAsia="fr-FR"/>
        </w:rPr>
      </w:pPr>
      <w:r w:rsidRPr="00AE663B">
        <w:rPr>
          <w:rFonts w:eastAsia="Times New Roman" w:cstheme="minorHAnsi"/>
          <w:color w:val="000000"/>
          <w:sz w:val="24"/>
          <w:szCs w:val="24"/>
          <w:lang w:eastAsia="fr-FR"/>
        </w:rPr>
        <w:t>Depuis juillet dernier, il existe désormais dans chaque département de Nouvelle-Aquitaine, des cellules de coordination post-Covid, destinées aux professionnels de santé mais aussi aux patients. Elles ont trois missions : informer, puis orienter vers une prise en charge adaptée et enfin d’apporter un appui pour cette prise en charge, voire pour le suivi de patients complexes à domicile. Un numéro unique est ouvert : 0809 109 109</w:t>
      </w:r>
    </w:p>
    <w:p w14:paraId="315AC54A" w14:textId="77777777" w:rsidR="00AE663B" w:rsidRPr="00AE663B" w:rsidRDefault="00AE663B" w:rsidP="00AE663B">
      <w:pPr>
        <w:shd w:val="clear" w:color="auto" w:fill="FFFFFF"/>
        <w:textAlignment w:val="baseline"/>
        <w:rPr>
          <w:rFonts w:eastAsia="Times New Roman" w:cstheme="minorHAnsi"/>
          <w:b/>
          <w:bCs/>
          <w:color w:val="000000"/>
          <w:sz w:val="24"/>
          <w:szCs w:val="24"/>
          <w:lang w:eastAsia="fr-FR"/>
        </w:rPr>
      </w:pPr>
      <w:r w:rsidRPr="00AE663B">
        <w:rPr>
          <w:rFonts w:eastAsia="Times New Roman" w:cstheme="minorHAnsi"/>
          <w:b/>
          <w:bCs/>
          <w:color w:val="000000"/>
          <w:sz w:val="24"/>
          <w:szCs w:val="24"/>
          <w:lang w:eastAsia="fr-FR"/>
        </w:rPr>
        <w:t>Comment concrètement un patient ou un soignant peut-il agir, face à une maladie post-Covid résistante ?</w:t>
      </w:r>
    </w:p>
    <w:p w14:paraId="024F70B8" w14:textId="3D1CA7AC" w:rsidR="00AE663B" w:rsidRPr="00AE663B" w:rsidRDefault="00AE663B" w:rsidP="00AE663B">
      <w:pPr>
        <w:shd w:val="clear" w:color="auto" w:fill="FFFFFF"/>
        <w:textAlignment w:val="baseline"/>
        <w:rPr>
          <w:rFonts w:eastAsia="Times New Roman" w:cstheme="minorHAnsi"/>
          <w:color w:val="000000"/>
          <w:sz w:val="24"/>
          <w:szCs w:val="24"/>
          <w:lang w:eastAsia="fr-FR"/>
        </w:rPr>
      </w:pPr>
      <w:r w:rsidRPr="00AE663B">
        <w:rPr>
          <w:rFonts w:eastAsia="Times New Roman" w:cstheme="minorHAnsi"/>
          <w:color w:val="000000"/>
          <w:sz w:val="24"/>
          <w:szCs w:val="24"/>
          <w:lang w:eastAsia="fr-FR"/>
        </w:rPr>
        <w:t>Consulter son médecin traitant qui pourra déterminer avec le patient une prise en charge personnalisée afin d’éviter les complications, après avoir réalisé des examens complémentaires, </w:t>
      </w:r>
      <w:r w:rsidRPr="00AE663B">
        <w:rPr>
          <w:rFonts w:eastAsia="Times New Roman" w:cstheme="minorHAnsi"/>
          <w:color w:val="000000"/>
          <w:sz w:val="24"/>
          <w:szCs w:val="24"/>
          <w:bdr w:val="none" w:sz="0" w:space="0" w:color="auto" w:frame="1"/>
          <w:lang w:eastAsia="fr-FR"/>
        </w:rPr>
        <w:t>la prise en charge sera pluridisciplinaire :</w:t>
      </w:r>
      <w:r w:rsidRPr="00AE663B">
        <w:rPr>
          <w:rFonts w:eastAsia="Times New Roman" w:cstheme="minorHAnsi"/>
          <w:color w:val="000000"/>
          <w:sz w:val="24"/>
          <w:szCs w:val="24"/>
          <w:lang w:eastAsia="fr-FR"/>
        </w:rPr>
        <w:t> psychologue, orthophoniste, kiné, pneumologues… Par ailleurs, ces cellules ont aussi une mission d’observatoire de la situation post-Covid.</w:t>
      </w:r>
    </w:p>
    <w:p w14:paraId="2ED8C14E" w14:textId="77777777" w:rsidR="00215781" w:rsidRPr="00AE663B" w:rsidRDefault="00AE663B" w:rsidP="00AE663B">
      <w:pPr>
        <w:rPr>
          <w:rFonts w:cstheme="minorHAnsi"/>
          <w:sz w:val="24"/>
          <w:szCs w:val="24"/>
        </w:rPr>
      </w:pPr>
    </w:p>
    <w:sectPr w:rsidR="00215781" w:rsidRPr="00AE6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63B"/>
    <w:rsid w:val="003B5629"/>
    <w:rsid w:val="008C267E"/>
    <w:rsid w:val="00AE663B"/>
    <w:rsid w:val="00AF7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FAB4"/>
  <w15:chartTrackingRefBased/>
  <w15:docId w15:val="{B698538A-547B-497F-9F11-270BE767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663B"/>
    <w:rPr>
      <w:color w:val="0563C1" w:themeColor="hyperlink"/>
      <w:u w:val="single"/>
    </w:rPr>
  </w:style>
  <w:style w:type="character" w:styleId="Mentionnonrsolue">
    <w:name w:val="Unresolved Mention"/>
    <w:basedOn w:val="Policepardfaut"/>
    <w:uiPriority w:val="99"/>
    <w:semiHidden/>
    <w:unhideWhenUsed/>
    <w:rsid w:val="00AE6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4146">
      <w:bodyDiv w:val="1"/>
      <w:marLeft w:val="0"/>
      <w:marRight w:val="0"/>
      <w:marTop w:val="0"/>
      <w:marBottom w:val="0"/>
      <w:divBdr>
        <w:top w:val="none" w:sz="0" w:space="0" w:color="auto"/>
        <w:left w:val="none" w:sz="0" w:space="0" w:color="auto"/>
        <w:bottom w:val="none" w:sz="0" w:space="0" w:color="auto"/>
        <w:right w:val="none" w:sz="0" w:space="0" w:color="auto"/>
      </w:divBdr>
      <w:divsChild>
        <w:div w:id="1294480464">
          <w:marLeft w:val="0"/>
          <w:marRight w:val="0"/>
          <w:marTop w:val="300"/>
          <w:marBottom w:val="300"/>
          <w:divBdr>
            <w:top w:val="none" w:sz="0" w:space="0" w:color="auto"/>
            <w:left w:val="none" w:sz="0" w:space="0" w:color="auto"/>
            <w:bottom w:val="none" w:sz="0" w:space="0" w:color="auto"/>
            <w:right w:val="none" w:sz="0" w:space="0" w:color="auto"/>
          </w:divBdr>
          <w:divsChild>
            <w:div w:id="668144349">
              <w:marLeft w:val="0"/>
              <w:marRight w:val="0"/>
              <w:marTop w:val="0"/>
              <w:marBottom w:val="150"/>
              <w:divBdr>
                <w:top w:val="none" w:sz="0" w:space="0" w:color="auto"/>
                <w:left w:val="none" w:sz="0" w:space="4" w:color="auto"/>
                <w:bottom w:val="single" w:sz="6" w:space="8" w:color="000000"/>
                <w:right w:val="none" w:sz="0" w:space="4" w:color="auto"/>
              </w:divBdr>
            </w:div>
            <w:div w:id="639575288">
              <w:marLeft w:val="0"/>
              <w:marRight w:val="0"/>
              <w:marTop w:val="0"/>
              <w:marBottom w:val="300"/>
              <w:divBdr>
                <w:top w:val="none" w:sz="0" w:space="0" w:color="auto"/>
                <w:left w:val="none" w:sz="0" w:space="0" w:color="auto"/>
                <w:bottom w:val="none" w:sz="0" w:space="0" w:color="auto"/>
                <w:right w:val="none" w:sz="0" w:space="0" w:color="auto"/>
              </w:divBdr>
            </w:div>
          </w:divsChild>
        </w:div>
        <w:div w:id="864904420">
          <w:marLeft w:val="-150"/>
          <w:marRight w:val="-150"/>
          <w:marTop w:val="0"/>
          <w:marBottom w:val="0"/>
          <w:divBdr>
            <w:top w:val="none" w:sz="0" w:space="0" w:color="auto"/>
            <w:left w:val="none" w:sz="0" w:space="0" w:color="auto"/>
            <w:bottom w:val="none" w:sz="0" w:space="0" w:color="auto"/>
            <w:right w:val="none" w:sz="0" w:space="0" w:color="auto"/>
          </w:divBdr>
          <w:divsChild>
            <w:div w:id="1721323430">
              <w:marLeft w:val="0"/>
              <w:marRight w:val="0"/>
              <w:marTop w:val="0"/>
              <w:marBottom w:val="0"/>
              <w:divBdr>
                <w:top w:val="none" w:sz="0" w:space="0" w:color="auto"/>
                <w:left w:val="none" w:sz="0" w:space="0" w:color="auto"/>
                <w:bottom w:val="none" w:sz="0" w:space="0" w:color="auto"/>
                <w:right w:val="none" w:sz="0" w:space="0" w:color="auto"/>
              </w:divBdr>
              <w:divsChild>
                <w:div w:id="2142262017">
                  <w:marLeft w:val="-150"/>
                  <w:marRight w:val="-150"/>
                  <w:marTop w:val="0"/>
                  <w:marBottom w:val="0"/>
                  <w:divBdr>
                    <w:top w:val="none" w:sz="0" w:space="0" w:color="auto"/>
                    <w:left w:val="none" w:sz="0" w:space="0" w:color="auto"/>
                    <w:bottom w:val="none" w:sz="0" w:space="0" w:color="auto"/>
                    <w:right w:val="none" w:sz="0" w:space="0" w:color="auto"/>
                  </w:divBdr>
                  <w:divsChild>
                    <w:div w:id="127820253">
                      <w:marLeft w:val="0"/>
                      <w:marRight w:val="0"/>
                      <w:marTop w:val="0"/>
                      <w:marBottom w:val="180"/>
                      <w:divBdr>
                        <w:top w:val="none" w:sz="0" w:space="0" w:color="auto"/>
                        <w:left w:val="none" w:sz="0" w:space="0" w:color="auto"/>
                        <w:bottom w:val="none" w:sz="0" w:space="0" w:color="auto"/>
                        <w:right w:val="none" w:sz="0" w:space="0" w:color="auto"/>
                      </w:divBdr>
                    </w:div>
                    <w:div w:id="1845777238">
                      <w:marLeft w:val="0"/>
                      <w:marRight w:val="0"/>
                      <w:marTop w:val="0"/>
                      <w:marBottom w:val="0"/>
                      <w:divBdr>
                        <w:top w:val="none" w:sz="0" w:space="0" w:color="auto"/>
                        <w:left w:val="none" w:sz="0" w:space="0" w:color="auto"/>
                        <w:bottom w:val="none" w:sz="0" w:space="0" w:color="auto"/>
                        <w:right w:val="none" w:sz="0" w:space="0" w:color="auto"/>
                      </w:divBdr>
                    </w:div>
                    <w:div w:id="478157111">
                      <w:marLeft w:val="0"/>
                      <w:marRight w:val="0"/>
                      <w:marTop w:val="0"/>
                      <w:marBottom w:val="300"/>
                      <w:divBdr>
                        <w:top w:val="none" w:sz="0" w:space="0" w:color="auto"/>
                        <w:left w:val="none" w:sz="0" w:space="0" w:color="auto"/>
                        <w:bottom w:val="none" w:sz="0" w:space="0" w:color="auto"/>
                        <w:right w:val="none" w:sz="0" w:space="0" w:color="auto"/>
                      </w:divBdr>
                    </w:div>
                    <w:div w:id="174155059">
                      <w:marLeft w:val="0"/>
                      <w:marRight w:val="0"/>
                      <w:marTop w:val="0"/>
                      <w:marBottom w:val="0"/>
                      <w:divBdr>
                        <w:top w:val="none" w:sz="0" w:space="0" w:color="auto"/>
                        <w:left w:val="none" w:sz="0" w:space="0" w:color="auto"/>
                        <w:bottom w:val="none" w:sz="0" w:space="0" w:color="auto"/>
                        <w:right w:val="none" w:sz="0" w:space="0" w:color="auto"/>
                      </w:divBdr>
                      <w:divsChild>
                        <w:div w:id="15073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sudouest.fr/sante/en-nouvelle-aquitaine-l-ars-structure-une-coordination-post-covid-6553666.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2334</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desix</dc:creator>
  <cp:keywords/>
  <dc:description/>
  <cp:lastModifiedBy>christelle desix</cp:lastModifiedBy>
  <cp:revision>1</cp:revision>
  <dcterms:created xsi:type="dcterms:W3CDTF">2021-10-21T09:30:00Z</dcterms:created>
  <dcterms:modified xsi:type="dcterms:W3CDTF">2021-10-21T09:36:00Z</dcterms:modified>
</cp:coreProperties>
</file>